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Teenage Sex and Sexuality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TEENAGE SEX AND SEXUALITY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Dear John,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 am glad you appreciate your son’s growth and development. It is a moral obligation for an adult, especially a parent, to guide and to counsel youth in matters that pertain to sex and sexuality. Also, I want to thank you for having informed me about your son’s sexual behaviour. I, therefore, write to offer my assistance in educating you some about teenage sex and sexuality and how he should ensure healthy sexual life with his peer.</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First, it is always good to acknowledge that the teens experience sexual lives and would stay sexually active while they keep companies with opposite sexes or while they are alone through fantasies</w:t>
      </w:r>
      <w:r>
        <w:rPr>
          <w:rFonts w:ascii="Times New Roman" w:cs="Times New Roman" w:hAnsi="Times New Roman"/>
          <w:sz w:val="24"/>
          <w:szCs w:val="24"/>
        </w:rPr>
        <w:t xml:space="preserve"> </w:t>
      </w:r>
      <w:r>
        <w:rPr>
          <w:rFonts w:ascii="Times New Roman" w:cs="Times New Roman" w:hAnsi="Times New Roman"/>
          <w:sz w:val="24"/>
          <w:szCs w:val="24"/>
        </w:rPr>
        <w:t xml:space="preserve">(Ashcraft &amp; Murray, </w:t>
      </w:r>
      <w:r>
        <w:rPr>
          <w:rFonts w:ascii="Times New Roman" w:cs="Times New Roman" w:hAnsi="Times New Roman"/>
          <w:sz w:val="24"/>
          <w:szCs w:val="24"/>
        </w:rPr>
        <w:t>2017)</w:t>
      </w:r>
      <w:r>
        <w:rPr>
          <w:rFonts w:ascii="Times New Roman" w:cs="Times New Roman" w:hAnsi="Times New Roman"/>
          <w:sz w:val="24"/>
          <w:szCs w:val="24"/>
        </w:rPr>
        <w:t xml:space="preserve">. It is normal. One aspect of the life of teens is to think about sex and romantic relationships with fellow opposite-sex peers. Besides creating illusions, adolescents are eager to experiment with all aspects of their sexuality. Since your son is in the teenage, his possession of condoms is sure evidence of personal growth and discovery of who he is.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While you prepare to hold a conversation with your son, remember to appreciate his knowledge for healthy sex. The modern teens have access to information and are aware of health issues related to wild and unprotected sex</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Breuner</w:t>
      </w:r>
      <w:r>
        <w:rPr>
          <w:rFonts w:ascii="Times New Roman" w:cs="Times New Roman" w:hAnsi="Times New Roman"/>
          <w:sz w:val="24"/>
          <w:szCs w:val="24"/>
        </w:rPr>
        <w:t>,</w:t>
      </w:r>
      <w:r>
        <w:rPr>
          <w:rFonts w:ascii="Times New Roman" w:cs="Times New Roman" w:hAnsi="Times New Roman"/>
          <w:sz w:val="24"/>
          <w:szCs w:val="24"/>
        </w:rPr>
        <w:t xml:space="preserve"> et al., 2016)</w:t>
      </w:r>
      <w:r>
        <w:rPr>
          <w:rFonts w:ascii="Times New Roman" w:cs="Times New Roman" w:hAnsi="Times New Roman"/>
          <w:sz w:val="24"/>
          <w:szCs w:val="24"/>
        </w:rPr>
        <w:t>. As a parent, it is good to learn the physical changes which occur in the body of adolescents, e.g. menstrual cycles for girls and production of semen and sperms for boys, take place earlier than it used to be with us, the parents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Jonas,</w:t>
      </w:r>
      <w:r>
        <w:rPr>
          <w:rFonts w:ascii="Times New Roman" w:cs="Times New Roman" w:hAnsi="Times New Roman"/>
          <w:sz w:val="24"/>
          <w:szCs w:val="24"/>
        </w:rPr>
        <w:t xml:space="preserve"> et al., 2016)</w:t>
      </w:r>
      <w:r>
        <w:rPr>
          <w:rFonts w:ascii="Times New Roman" w:cs="Times New Roman" w:hAnsi="Times New Roman"/>
          <w:sz w:val="24"/>
          <w:szCs w:val="24"/>
        </w:rPr>
        <w:t xml:space="preserve">. The reason is that the change in nutrition contributes to the early occurrence of these changes to children. Therefore, their sexual lives start early, hence maturity. At fifteen, your son can have sex with whatever girl, either older or slightly younger than him.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Secondly, teens are physically mature for sexual intercourse even before their bodies are ready from emotional attachment. Therefore, there is a need for you to counsel your son wisely on planning for sexual life. He may be mature enough to sleep with all sort of ladies, but his mind young for emotional attachment</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Ševčíková</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Usually, many youths suffer psychological turmoil after they have slept with their friends or their romantic friendship shatter. Thus, ask your son if he loves the particular girl he uses the condom on and then advises him that he is young to invest his emotions for a sexual relationship. It will hurt him. Tell him that it is inappropriate to associate love with feeling because it is not</w:t>
      </w:r>
      <w:r>
        <w:rPr>
          <w:rFonts w:ascii="Times New Roman" w:cs="Times New Roman" w:hAnsi="Times New Roman"/>
          <w:sz w:val="24"/>
          <w:szCs w:val="24"/>
        </w:rPr>
        <w:t xml:space="preserve"> (</w:t>
      </w:r>
      <w:r>
        <w:rPr>
          <w:rFonts w:ascii="Times New Roman" w:cs="Times New Roman" w:hAnsi="Times New Roman"/>
          <w:sz w:val="24"/>
          <w:szCs w:val="24"/>
        </w:rPr>
        <w:t>Ševčíková</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xml:space="preserve">. An impression does not last for long, and therefore, love does not develop out of feelings as many people think. Scholars argue that feelings of love come from loving, but feelings do not lead to love.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Further, advise him that there are people who usually “celebrate the feeling” of sex but not “the beloved” and such kind of people value orgasm as the ultimate goal in their making love. Therefore, ensure your son understands the right time to love so that he cannot get distracted in other essential aspects of social life</w:t>
      </w:r>
      <w:r>
        <w:rPr>
          <w:rFonts w:ascii="Times New Roman" w:cs="Times New Roman" w:hAnsi="Times New Roman"/>
          <w:sz w:val="24"/>
          <w:szCs w:val="24"/>
        </w:rPr>
        <w:t xml:space="preserve"> (</w:t>
      </w:r>
      <w:r>
        <w:rPr>
          <w:rFonts w:ascii="Times New Roman" w:cs="Times New Roman" w:hAnsi="Times New Roman"/>
          <w:sz w:val="24"/>
          <w:szCs w:val="24"/>
        </w:rPr>
        <w:t>Herrman</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Love is a result of an emotional process but not feeling. It develops from life experiences, which induce emotional reactions. In short, tell your son that what he might experience at his age is feeling for sex but not love. The body of your son cannot hold emotions and that he should wait; he is over eighteen years old to embrace romantic love which develops through stages of emotional build-up.</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 would advise you to tell him about the risks connected with a sexual relationship. An adolescent may get pleasure by being close to the opposite sex, holding or caressing each other and attaining positive self- image and satisfaction</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Herrman</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xml:space="preserve">. However, there are many unhealthy issues related to adolescent sexual activities. For instance, a boy can easily impregnate a girl because his body is mature to produce sperms. On the other hand, a girl who experiences </w:t>
      </w:r>
      <w:r>
        <w:rPr>
          <w:rFonts w:ascii="Times New Roman" w:cs="Times New Roman" w:hAnsi="Times New Roman"/>
          <w:sz w:val="24"/>
          <w:szCs w:val="24"/>
        </w:rPr>
        <w:t xml:space="preserve">menstrual periods can become pregnant hence becomes a child- mother. Therefore, life will turn miserable because a lot of dreams die because the impregnated girl will develop self- hatred and low self- esteem.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same happens to the boy responsible for the pregnancy</w:t>
      </w:r>
      <w:r>
        <w:rPr>
          <w:rFonts w:ascii="Times New Roman" w:cs="Times New Roman" w:hAnsi="Times New Roman"/>
          <w:sz w:val="24"/>
          <w:szCs w:val="24"/>
        </w:rPr>
        <w:t xml:space="preserve"> </w:t>
      </w:r>
      <w:r>
        <w:rPr>
          <w:rFonts w:ascii="Times New Roman" w:cs="Times New Roman" w:hAnsi="Times New Roman"/>
          <w:sz w:val="24"/>
          <w:szCs w:val="24"/>
        </w:rPr>
        <w:t xml:space="preserve">(Vargas, </w:t>
      </w:r>
      <w:r>
        <w:rPr>
          <w:rFonts w:ascii="Times New Roman" w:cs="Times New Roman" w:hAnsi="Times New Roman"/>
          <w:sz w:val="24"/>
          <w:szCs w:val="24"/>
        </w:rPr>
        <w:t>Borus</w:t>
      </w:r>
      <w:r>
        <w:rPr>
          <w:rFonts w:ascii="Times New Roman" w:cs="Times New Roman" w:hAnsi="Times New Roman"/>
          <w:sz w:val="24"/>
          <w:szCs w:val="24"/>
        </w:rPr>
        <w:t xml:space="preserve"> &amp; Charlton, </w:t>
      </w:r>
      <w:r>
        <w:rPr>
          <w:rFonts w:ascii="Times New Roman" w:cs="Times New Roman" w:hAnsi="Times New Roman"/>
          <w:sz w:val="24"/>
          <w:szCs w:val="24"/>
        </w:rPr>
        <w:t>2017</w:t>
      </w:r>
      <w:r>
        <w:rPr>
          <w:rFonts w:ascii="Times New Roman" w:cs="Times New Roman" w:hAnsi="Times New Roman"/>
          <w:sz w:val="24"/>
          <w:szCs w:val="24"/>
        </w:rPr>
        <w:t>)</w:t>
      </w:r>
      <w:r>
        <w:rPr>
          <w:rFonts w:ascii="Times New Roman" w:cs="Times New Roman" w:hAnsi="Times New Roman"/>
          <w:sz w:val="24"/>
          <w:szCs w:val="24"/>
        </w:rPr>
        <w:t xml:space="preserve">. Usually, guilty will live to haunt on him and therefore, contribute to the </w:t>
      </w:r>
      <w:r>
        <w:rPr>
          <w:rFonts w:ascii="Times New Roman" w:cs="Times New Roman" w:hAnsi="Times New Roman"/>
          <w:sz w:val="24"/>
          <w:szCs w:val="24"/>
        </w:rPr>
        <w:t>boy’s failure</w:t>
      </w:r>
      <w:r>
        <w:rPr>
          <w:rFonts w:ascii="Times New Roman" w:cs="Times New Roman" w:hAnsi="Times New Roman"/>
          <w:sz w:val="24"/>
          <w:szCs w:val="24"/>
        </w:rPr>
        <w:t xml:space="preserve"> in education and general life. Besides pregnancy, contraction of sexually transmitted infection (STIs) lead to intense loses in one’s life. Some STIs result in a severe condition that may render a person barren or impotence. For instance, gonorrhoea, syphilis, and herpes have severe health effects. HIV is the worst of all because, despite its negative social and economic implications, it causes death, the biggest loser.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Also important is to learn how to negotiate with a sex partner for safe sex — protection from diseases and other sex-related inconveniences in of paramount significance in the life of the </w:t>
      </w:r>
      <w:r>
        <w:rPr>
          <w:rFonts w:ascii="Times New Roman" w:cs="Times New Roman" w:hAnsi="Times New Roman"/>
          <w:sz w:val="24"/>
          <w:szCs w:val="24"/>
        </w:rPr>
        <w:t>teen</w:t>
      </w:r>
      <w:r>
        <w:rPr>
          <w:rFonts w:ascii="Times New Roman" w:cs="Times New Roman" w:hAnsi="Times New Roman"/>
          <w:sz w:val="24"/>
          <w:szCs w:val="24"/>
        </w:rPr>
        <w:t xml:space="preserve"> (</w:t>
      </w:r>
      <w:r>
        <w:rPr>
          <w:rFonts w:ascii="Times New Roman" w:cs="Times New Roman" w:hAnsi="Times New Roman"/>
          <w:sz w:val="24"/>
          <w:szCs w:val="24"/>
        </w:rPr>
        <w:t>Herrman</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Notably, oral, anal and vaginal sexual intercourse can lead to infections hence</w:t>
      </w:r>
      <w:r>
        <w:rPr>
          <w:rFonts w:ascii="Times New Roman" w:cs="Times New Roman" w:hAnsi="Times New Roman"/>
          <w:sz w:val="24"/>
          <w:szCs w:val="24"/>
        </w:rPr>
        <w:t xml:space="preserve"> stress and depression in one’s</w:t>
      </w:r>
      <w:r>
        <w:rPr>
          <w:rFonts w:ascii="Times New Roman" w:cs="Times New Roman" w:hAnsi="Times New Roman"/>
          <w:sz w:val="24"/>
          <w:szCs w:val="24"/>
        </w:rPr>
        <w:t xml:space="preserve"> life. It is always wrong for a teen to participate in sexual activities without protecting himself or herself from health issues. A teen will expose to risks associated with unsafe, irresponsible sex when he or she fails to use a condom or sleeps with someone who he or she does not know well</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Herrman</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Usually, when such incidences occur, the teen feels abused or victimised or regret abusing someone. I, therefore, advise that if your son finds himself in these situations, he should consult with any adult close to him.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advise your son to always speak freely to his parents or other grown-ups about sex. Being open will help him learn more about sexual life and the “how” of managing sexual relationships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Winter</w:t>
      </w:r>
      <w:r>
        <w:rPr>
          <w:rFonts w:ascii="Times New Roman" w:cs="Times New Roman" w:hAnsi="Times New Roman"/>
          <w:sz w:val="24"/>
          <w:szCs w:val="24"/>
        </w:rPr>
        <w:t xml:space="preserve">, Brandon-Friedman, &amp; Ely, </w:t>
      </w:r>
      <w:r>
        <w:rPr>
          <w:rFonts w:ascii="Times New Roman" w:cs="Times New Roman" w:hAnsi="Times New Roman"/>
          <w:sz w:val="24"/>
          <w:szCs w:val="24"/>
        </w:rPr>
        <w:t>2016)</w:t>
      </w:r>
      <w:r>
        <w:rPr>
          <w:rFonts w:ascii="Times New Roman" w:cs="Times New Roman" w:hAnsi="Times New Roman"/>
          <w:sz w:val="24"/>
          <w:szCs w:val="24"/>
        </w:rPr>
        <w:t xml:space="preserve">. Although parents tend to be more </w:t>
      </w:r>
      <w:r>
        <w:rPr>
          <w:rFonts w:ascii="Times New Roman" w:cs="Times New Roman" w:hAnsi="Times New Roman"/>
          <w:sz w:val="24"/>
          <w:szCs w:val="24"/>
        </w:rPr>
        <w:t>humiliated when a teen messes up in sexual activities, the teen is the one most affected. Therefore, an adolescent should not get confused in his or her sexuality and identity. There are boundaries in our way of life; with some accepting that teenagers ought not to be feeling or acting explicitly, and others anticipating pictures of youngster sexuality in manners that make you think all adolescents are explicitly dynamic. It is critical to consider sex cautiously and build up your very own ideas. Before he becomes explicitly progressive, he needs to plan by finding out about his body, focusing on more secure sex, and perhaps avoiding predicament</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Toska</w:t>
      </w:r>
      <w:r>
        <w:rPr>
          <w:rFonts w:ascii="Times New Roman" w:cs="Times New Roman" w:hAnsi="Times New Roman"/>
          <w:sz w:val="24"/>
          <w:szCs w:val="24"/>
        </w:rPr>
        <w:t>,</w:t>
      </w:r>
      <w:r>
        <w:rPr>
          <w:rFonts w:ascii="Times New Roman" w:cs="Times New Roman" w:hAnsi="Times New Roman"/>
          <w:sz w:val="24"/>
          <w:szCs w:val="24"/>
        </w:rPr>
        <w:t xml:space="preserve"> et al., 2015)</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It is suitable for teens to know that there is still little time left for them to enjoy sexual activities fully. The ultimate need to wait for maturity is the emotional growth which the brain attains at maturity. Lastly, I wish you the best as you guide and counsel your son for meaningful sexual life. This letter will help you in the conversation with your son. Write back to me if you need any help. Thank you.</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Sincerely,</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Haley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Ashcraft, A. M., &amp; Murray, P. J. (2017).</w:t>
      </w:r>
      <w:r>
        <w:rPr>
          <w:rFonts w:ascii="Times New Roman" w:cs="Times New Roman" w:hAnsi="Times New Roman"/>
          <w:sz w:val="24"/>
          <w:szCs w:val="24"/>
        </w:rPr>
        <w:t xml:space="preserve"> </w:t>
      </w:r>
      <w:r>
        <w:rPr>
          <w:rFonts w:ascii="Times New Roman" w:cs="Times New Roman" w:hAnsi="Times New Roman"/>
          <w:sz w:val="24"/>
          <w:szCs w:val="24"/>
        </w:rPr>
        <w:t>Talking to parents about adolescent sexuality.</w:t>
      </w:r>
      <w:r>
        <w:rPr>
          <w:rFonts w:ascii="Times New Roman" w:cs="Times New Roman" w:hAnsi="Times New Roman"/>
          <w:sz w:val="24"/>
          <w:szCs w:val="24"/>
        </w:rPr>
        <w:t> Pediatric Clinics, 64(2), 305-320.</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Breuner</w:t>
      </w:r>
      <w:r>
        <w:rPr>
          <w:rFonts w:ascii="Times New Roman" w:cs="Times New Roman" w:hAnsi="Times New Roman"/>
          <w:sz w:val="24"/>
          <w:szCs w:val="24"/>
        </w:rPr>
        <w:t>, C. C., Mattson, G., &amp; Committee on Psychosocial Aspects of Child and Family Health.</w:t>
      </w:r>
      <w:r>
        <w:rPr>
          <w:rFonts w:ascii="Times New Roman" w:cs="Times New Roman" w:hAnsi="Times New Roman"/>
          <w:sz w:val="24"/>
          <w:szCs w:val="24"/>
        </w:rPr>
        <w:t xml:space="preserve"> </w:t>
      </w:r>
      <w:r>
        <w:rPr>
          <w:rFonts w:ascii="Times New Roman" w:cs="Times New Roman" w:hAnsi="Times New Roman"/>
          <w:sz w:val="24"/>
          <w:szCs w:val="24"/>
        </w:rPr>
        <w:t>(2016). Sexuality education for children and adolescents.</w:t>
      </w:r>
      <w:r>
        <w:rPr>
          <w:rFonts w:ascii="Times New Roman" w:cs="Times New Roman" w:hAnsi="Times New Roman"/>
          <w:sz w:val="24"/>
          <w:szCs w:val="24"/>
        </w:rPr>
        <w:t> </w:t>
      </w:r>
      <w:r>
        <w:rPr>
          <w:rFonts w:ascii="Times New Roman" w:cs="Times New Roman" w:hAnsi="Times New Roman"/>
          <w:sz w:val="24"/>
          <w:szCs w:val="24"/>
        </w:rPr>
        <w:t>Pediatrics, 138(2), e20161348.</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Herrman</w:t>
      </w:r>
      <w:r>
        <w:rPr>
          <w:rFonts w:ascii="Times New Roman" w:cs="Times New Roman" w:hAnsi="Times New Roman"/>
          <w:sz w:val="24"/>
          <w:szCs w:val="24"/>
        </w:rPr>
        <w:t>, J. (2016). Teen Perceptions of Sexual Activity, Decision-Making, and the Promotion of Safe Sexual Practices: A Focus Group Study.</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Jonas, K., </w:t>
      </w:r>
      <w:r>
        <w:rPr>
          <w:rFonts w:ascii="Times New Roman" w:cs="Times New Roman" w:hAnsi="Times New Roman"/>
          <w:sz w:val="24"/>
          <w:szCs w:val="24"/>
        </w:rPr>
        <w:t>Crutzen</w:t>
      </w:r>
      <w:r>
        <w:rPr>
          <w:rFonts w:ascii="Times New Roman" w:cs="Times New Roman" w:hAnsi="Times New Roman"/>
          <w:sz w:val="24"/>
          <w:szCs w:val="24"/>
        </w:rPr>
        <w:t xml:space="preserve">, R., van den Borne, B., </w:t>
      </w:r>
      <w:r>
        <w:rPr>
          <w:rFonts w:ascii="Times New Roman" w:cs="Times New Roman" w:hAnsi="Times New Roman"/>
          <w:sz w:val="24"/>
          <w:szCs w:val="24"/>
        </w:rPr>
        <w:t>Sewpaul</w:t>
      </w:r>
      <w:r>
        <w:rPr>
          <w:rFonts w:ascii="Times New Roman" w:cs="Times New Roman" w:hAnsi="Times New Roman"/>
          <w:sz w:val="24"/>
          <w:szCs w:val="24"/>
        </w:rPr>
        <w:t>, R., &amp; Reddy, P. (2016).</w:t>
      </w:r>
      <w:r>
        <w:rPr>
          <w:rFonts w:ascii="Times New Roman" w:cs="Times New Roman" w:hAnsi="Times New Roman"/>
          <w:sz w:val="24"/>
          <w:szCs w:val="24"/>
        </w:rPr>
        <w:t xml:space="preserve"> Teenage pregnancy rates and associations with other health risk behaviours: a three-wave cross-sectional study among South African school-going adolescents. </w:t>
      </w:r>
      <w:r>
        <w:rPr>
          <w:rFonts w:ascii="Times New Roman" w:cs="Times New Roman" w:hAnsi="Times New Roman"/>
          <w:sz w:val="24"/>
          <w:szCs w:val="24"/>
        </w:rPr>
        <w:t>Reproductive health, 13(1), 50.</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Ševčíková</w:t>
      </w:r>
      <w:r>
        <w:rPr>
          <w:rFonts w:ascii="Times New Roman" w:cs="Times New Roman" w:hAnsi="Times New Roman"/>
          <w:sz w:val="24"/>
          <w:szCs w:val="24"/>
        </w:rPr>
        <w:t>, A. (2016).</w:t>
      </w:r>
      <w:r>
        <w:rPr>
          <w:rFonts w:ascii="Times New Roman" w:cs="Times New Roman" w:hAnsi="Times New Roman"/>
          <w:sz w:val="24"/>
          <w:szCs w:val="24"/>
        </w:rPr>
        <w:t xml:space="preserve"> </w:t>
      </w:r>
      <w:r>
        <w:rPr>
          <w:rFonts w:ascii="Times New Roman" w:cs="Times New Roman" w:hAnsi="Times New Roman"/>
          <w:sz w:val="24"/>
          <w:szCs w:val="24"/>
        </w:rPr>
        <w:t xml:space="preserve">Girls' and boys' experience with teen </w:t>
      </w:r>
      <w:r>
        <w:rPr>
          <w:rFonts w:ascii="Times New Roman" w:cs="Times New Roman" w:hAnsi="Times New Roman"/>
          <w:sz w:val="24"/>
          <w:szCs w:val="24"/>
        </w:rPr>
        <w:t>sexting</w:t>
      </w:r>
      <w:r>
        <w:rPr>
          <w:rFonts w:ascii="Times New Roman" w:cs="Times New Roman" w:hAnsi="Times New Roman"/>
          <w:sz w:val="24"/>
          <w:szCs w:val="24"/>
        </w:rPr>
        <w:t xml:space="preserve"> in early and late adolescence.</w:t>
      </w:r>
      <w:r>
        <w:rPr>
          <w:rFonts w:ascii="Times New Roman" w:cs="Times New Roman" w:hAnsi="Times New Roman"/>
          <w:sz w:val="24"/>
          <w:szCs w:val="24"/>
        </w:rPr>
        <w:t> </w:t>
      </w:r>
      <w:r>
        <w:rPr>
          <w:rFonts w:ascii="Times New Roman" w:cs="Times New Roman" w:hAnsi="Times New Roman"/>
          <w:sz w:val="24"/>
          <w:szCs w:val="24"/>
        </w:rPr>
        <w:t>Journal of adolescence, 51, 156-162.</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Toska</w:t>
      </w:r>
      <w:r>
        <w:rPr>
          <w:rFonts w:ascii="Times New Roman" w:cs="Times New Roman" w:hAnsi="Times New Roman"/>
          <w:sz w:val="24"/>
          <w:szCs w:val="24"/>
        </w:rPr>
        <w:t xml:space="preserve">, E., </w:t>
      </w:r>
      <w:r>
        <w:rPr>
          <w:rFonts w:ascii="Times New Roman" w:cs="Times New Roman" w:hAnsi="Times New Roman"/>
          <w:sz w:val="24"/>
          <w:szCs w:val="24"/>
        </w:rPr>
        <w:t>Cluver</w:t>
      </w:r>
      <w:r>
        <w:rPr>
          <w:rFonts w:ascii="Times New Roman" w:cs="Times New Roman" w:hAnsi="Times New Roman"/>
          <w:sz w:val="24"/>
          <w:szCs w:val="24"/>
        </w:rPr>
        <w:t xml:space="preserve">, L. D., </w:t>
      </w:r>
      <w:r>
        <w:rPr>
          <w:rFonts w:ascii="Times New Roman" w:cs="Times New Roman" w:hAnsi="Times New Roman"/>
          <w:sz w:val="24"/>
          <w:szCs w:val="24"/>
        </w:rPr>
        <w:t>Hodes</w:t>
      </w:r>
      <w:r>
        <w:rPr>
          <w:rFonts w:ascii="Times New Roman" w:cs="Times New Roman" w:hAnsi="Times New Roman"/>
          <w:sz w:val="24"/>
          <w:szCs w:val="24"/>
        </w:rPr>
        <w:t xml:space="preserve">, R., &amp; </w:t>
      </w:r>
      <w:r>
        <w:rPr>
          <w:rFonts w:ascii="Times New Roman" w:cs="Times New Roman" w:hAnsi="Times New Roman"/>
          <w:sz w:val="24"/>
          <w:szCs w:val="24"/>
        </w:rPr>
        <w:t>Kidia</w:t>
      </w:r>
      <w:r>
        <w:rPr>
          <w:rFonts w:ascii="Times New Roman" w:cs="Times New Roman" w:hAnsi="Times New Roman"/>
          <w:sz w:val="24"/>
          <w:szCs w:val="24"/>
        </w:rPr>
        <w:t>, K. K. (2015).</w:t>
      </w:r>
      <w:r>
        <w:rPr>
          <w:rFonts w:ascii="Times New Roman" w:cs="Times New Roman" w:hAnsi="Times New Roman"/>
          <w:sz w:val="24"/>
          <w:szCs w:val="24"/>
        </w:rPr>
        <w:t xml:space="preserve"> Sex and secrecy: How HIV-status disclosure affects safe sex among HIV-positive adolescents. AIDS care, 27(sup1), 47-58.</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Vargas, G., </w:t>
      </w:r>
      <w:r>
        <w:rPr>
          <w:rFonts w:ascii="Times New Roman" w:cs="Times New Roman" w:hAnsi="Times New Roman"/>
          <w:sz w:val="24"/>
          <w:szCs w:val="24"/>
        </w:rPr>
        <w:t>Borus</w:t>
      </w:r>
      <w:r>
        <w:rPr>
          <w:rFonts w:ascii="Times New Roman" w:cs="Times New Roman" w:hAnsi="Times New Roman"/>
          <w:sz w:val="24"/>
          <w:szCs w:val="24"/>
        </w:rPr>
        <w:t>, J., &amp; Charlton, B. M. (2017).</w:t>
      </w:r>
      <w:r>
        <w:rPr>
          <w:rFonts w:ascii="Times New Roman" w:cs="Times New Roman" w:hAnsi="Times New Roman"/>
          <w:sz w:val="24"/>
          <w:szCs w:val="24"/>
        </w:rPr>
        <w:t xml:space="preserve"> Teenage pregnancy prevention: the role of young men. </w:t>
      </w:r>
      <w:r>
        <w:rPr>
          <w:rFonts w:ascii="Times New Roman" w:cs="Times New Roman" w:hAnsi="Times New Roman"/>
          <w:sz w:val="24"/>
          <w:szCs w:val="24"/>
        </w:rPr>
        <w:t>Current opinion in pediatrics, 29(4), 393-398.</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Winter, V. R., Brandon-Friedman, R. A., &amp; Ely, G. E. (2016).</w:t>
      </w:r>
      <w:r>
        <w:rPr>
          <w:rFonts w:ascii="Times New Roman" w:cs="Times New Roman" w:hAnsi="Times New Roman"/>
          <w:sz w:val="24"/>
          <w:szCs w:val="24"/>
        </w:rPr>
        <w:t xml:space="preserve"> Sexual health behaviors and outcomes among current and former foster youth: A review of the literature. Children and Youth Services Review, 64, 1-14.</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TEENAGE SEX AND SEXUALITY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TEENAGE SEX AND SEXUALITY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0F2863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1bc41e4-c9c9-4d9e-873c-bf3eb67b209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9a3c11a-cc56-4bc7-a719-d732c7fc070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1405</Words>
  <Pages>6</Pages>
  <Characters>7142</Characters>
  <Application>WPS Office</Application>
  <DocSecurity>0</DocSecurity>
  <Paragraphs>49</Paragraphs>
  <ScaleCrop>false</ScaleCrop>
  <LinksUpToDate>false</LinksUpToDate>
  <CharactersWithSpaces>8687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2019-11-02T19:35:43Z</dcterms:created>
  <dc:creator>TECRA_M11</dc:creator>
  <lastModifiedBy>JKM-LX1</lastModifiedBy>
  <dcterms:modified xsi:type="dcterms:W3CDTF">2019-11-02T19:35:43Z</dcterms:modified>
  <revision>133</revision>
</coreProperties>
</file>

<file path=docProps/custom.xml><?xml version="1.0" encoding="utf-8"?>
<Properties xmlns="http://schemas.openxmlformats.org/officeDocument/2006/custom-properties" xmlns:vt="http://schemas.openxmlformats.org/officeDocument/2006/docPropsVTypes"/>
</file>